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FA8" w:rsidRDefault="00FD2FA8" w:rsidP="00FD2FA8">
      <w:pPr>
        <w:spacing w:line="480" w:lineRule="auto"/>
        <w:jc w:val="center"/>
      </w:pPr>
      <w:bookmarkStart w:id="0" w:name="_GoBack"/>
      <w:bookmarkEnd w:id="0"/>
    </w:p>
    <w:p w:rsidR="00FD2FA8" w:rsidRDefault="00FD2FA8" w:rsidP="00FD2FA8">
      <w:pPr>
        <w:spacing w:line="480" w:lineRule="auto"/>
        <w:jc w:val="center"/>
      </w:pPr>
    </w:p>
    <w:p w:rsidR="00FD2FA8" w:rsidRDefault="00FD2FA8" w:rsidP="00FD2FA8">
      <w:pPr>
        <w:spacing w:line="480" w:lineRule="auto"/>
        <w:jc w:val="center"/>
      </w:pPr>
    </w:p>
    <w:p w:rsidR="00FD2FA8" w:rsidRDefault="00FD2FA8" w:rsidP="00FD2FA8">
      <w:pPr>
        <w:spacing w:line="480" w:lineRule="auto"/>
        <w:jc w:val="center"/>
      </w:pPr>
    </w:p>
    <w:p w:rsidR="00FD2FA8" w:rsidRDefault="00FD2FA8" w:rsidP="00FD2FA8">
      <w:pPr>
        <w:spacing w:line="480" w:lineRule="auto"/>
        <w:jc w:val="center"/>
      </w:pPr>
    </w:p>
    <w:p w:rsidR="00FD2FA8" w:rsidRPr="00FD2FA8" w:rsidRDefault="009D48D1" w:rsidP="00FD2FA8">
      <w:pPr>
        <w:spacing w:line="480" w:lineRule="auto"/>
        <w:jc w:val="center"/>
      </w:pPr>
      <w:r w:rsidRPr="00FD2FA8">
        <w:t>Project management</w:t>
      </w:r>
    </w:p>
    <w:p w:rsidR="00FD2FA8" w:rsidRPr="00FD2FA8" w:rsidRDefault="009D48D1" w:rsidP="00FD2FA8">
      <w:pPr>
        <w:spacing w:line="480" w:lineRule="auto"/>
        <w:jc w:val="center"/>
      </w:pPr>
      <w:r w:rsidRPr="00FD2FA8">
        <w:t>Institutional affiliation</w:t>
      </w:r>
    </w:p>
    <w:p w:rsidR="00FD2FA8" w:rsidRPr="00FD2FA8" w:rsidRDefault="009D48D1" w:rsidP="00FD2FA8">
      <w:pPr>
        <w:spacing w:line="480" w:lineRule="auto"/>
        <w:jc w:val="center"/>
      </w:pPr>
      <w:r w:rsidRPr="00FD2FA8">
        <w:t>Name of lecturer</w:t>
      </w:r>
    </w:p>
    <w:p w:rsidR="00FD2FA8" w:rsidRPr="00FD2FA8" w:rsidRDefault="009D48D1" w:rsidP="00FD2FA8">
      <w:pPr>
        <w:spacing w:line="480" w:lineRule="auto"/>
        <w:jc w:val="center"/>
      </w:pPr>
      <w:r w:rsidRPr="00FD2FA8">
        <w:t>Name of student</w:t>
      </w:r>
    </w:p>
    <w:p w:rsidR="00FD2FA8" w:rsidRDefault="009D48D1" w:rsidP="00FD2FA8">
      <w:pPr>
        <w:spacing w:line="480" w:lineRule="auto"/>
        <w:jc w:val="center"/>
        <w:rPr>
          <w:b/>
        </w:rPr>
      </w:pPr>
      <w:r w:rsidRPr="00FD2FA8">
        <w:t>Due date</w:t>
      </w:r>
    </w:p>
    <w:p w:rsidR="00FD2FA8" w:rsidRDefault="009D48D1" w:rsidP="00FD2FA8">
      <w:pPr>
        <w:spacing w:line="480" w:lineRule="auto"/>
        <w:rPr>
          <w:b/>
        </w:rPr>
      </w:pPr>
      <w:r>
        <w:rPr>
          <w:b/>
        </w:rPr>
        <w:br w:type="page"/>
      </w:r>
    </w:p>
    <w:p w:rsidR="00721407" w:rsidRPr="00485FBE" w:rsidRDefault="009D48D1" w:rsidP="00FD2FA8">
      <w:pPr>
        <w:spacing w:line="480" w:lineRule="auto"/>
        <w:jc w:val="center"/>
        <w:rPr>
          <w:b/>
        </w:rPr>
      </w:pPr>
      <w:r w:rsidRPr="00485FBE">
        <w:rPr>
          <w:b/>
        </w:rPr>
        <w:lastRenderedPageBreak/>
        <w:t>Evaluating proposal</w:t>
      </w:r>
    </w:p>
    <w:p w:rsidR="00175FDC" w:rsidRDefault="009D48D1" w:rsidP="00FD2FA8">
      <w:pPr>
        <w:spacing w:line="480" w:lineRule="auto"/>
        <w:ind w:firstLine="720"/>
        <w:jc w:val="both"/>
      </w:pPr>
      <w:r>
        <w:t xml:space="preserve">The use of smartphones in modern society is a great trend in all aspects of life. The use of this new technology in universities has diversified research and enabled students, professors, and other staff to access information easily. </w:t>
      </w:r>
      <w:r w:rsidR="00A0615B">
        <w:t>The purchase of these devices depends on prices,</w:t>
      </w:r>
      <w:r w:rsidR="00A463FB">
        <w:t xml:space="preserve"> size, processor, and durability (Schwalbe </w:t>
      </w:r>
      <w:r w:rsidR="00A463FB" w:rsidRPr="00A463FB">
        <w:t xml:space="preserve">2010). </w:t>
      </w:r>
      <w:r w:rsidR="00A0615B">
        <w:t xml:space="preserve">Others that can be considered </w:t>
      </w:r>
      <w:r w:rsidR="00A463FB">
        <w:t>are</w:t>
      </w:r>
      <w:r w:rsidR="00A0615B">
        <w:t xml:space="preserve"> battery life and size of the screen, as some have a poor resolution that is not convenient for educational purposes. Although this is the case, the price of smartphones is always the determining factor of the type to be bought for use.</w:t>
      </w:r>
    </w:p>
    <w:p w:rsidR="00F64F03" w:rsidRDefault="009D48D1" w:rsidP="00FD2FA8">
      <w:pPr>
        <w:spacing w:line="480" w:lineRule="auto"/>
        <w:ind w:firstLine="720"/>
        <w:jc w:val="both"/>
      </w:pPr>
      <w:r>
        <w:t xml:space="preserve">To </w:t>
      </w:r>
      <w:r w:rsidR="00841BFA">
        <w:t>help</w:t>
      </w:r>
      <w:r>
        <w:t xml:space="preserve"> the management make the appropriate </w:t>
      </w:r>
      <w:r w:rsidR="00841BFA">
        <w:t>recommendation</w:t>
      </w:r>
      <w:r w:rsidR="00A0615B">
        <w:t xml:space="preserve"> </w:t>
      </w:r>
      <w:r w:rsidR="00841BFA">
        <w:t>for smartphones to be used in the university, a proposal criterion with three proposals of smartphones has been employed.</w:t>
      </w:r>
      <w:r>
        <w:t xml:space="preserve"> The highly recommended decision-making criteria proposed by technology experts include technical approach, management approach, past performance, and price. </w:t>
      </w:r>
      <w:r w:rsidR="00841BFA">
        <w:t xml:space="preserve"> </w:t>
      </w:r>
      <w:r>
        <w:t>To choose the right type of smartphone to be issued, the warranty and effectiveness</w:t>
      </w:r>
      <w:r>
        <w:t xml:space="preserve"> of the smartphone are included in the proposal. Also, in the proposal, I decided to use three best-selling smartphones in the country and brands such as </w:t>
      </w:r>
      <w:r w:rsidR="00CF0030">
        <w:t xml:space="preserve">Samsung Galaxy S10, iPhone 12 Pro, and </w:t>
      </w:r>
      <w:r w:rsidR="00CF0030" w:rsidRPr="00CF0030">
        <w:t>Samsung Galaxy Note 10 Plus</w:t>
      </w:r>
      <w:r w:rsidR="00CF0030">
        <w:t xml:space="preserve">. </w:t>
      </w:r>
      <w:r w:rsidR="001E5137">
        <w:t xml:space="preserve">Due to the need to ensure the use of a viable product, I decided the technical approach should have the highest scored to ensure a high-quality product. Although the other choices are still good for use, other </w:t>
      </w:r>
      <w:r w:rsidR="001E68CA">
        <w:t>phone aspects discourage</w:t>
      </w:r>
      <w:r w:rsidR="001E5137">
        <w:t xml:space="preserve"> it from use and purchase. </w:t>
      </w:r>
    </w:p>
    <w:tbl>
      <w:tblPr>
        <w:tblStyle w:val="TableGrid"/>
        <w:tblW w:w="11070" w:type="dxa"/>
        <w:tblInd w:w="-792" w:type="dxa"/>
        <w:tblLook w:val="04A0" w:firstRow="1" w:lastRow="0" w:firstColumn="1" w:lastColumn="0" w:noHBand="0" w:noVBand="1"/>
      </w:tblPr>
      <w:tblGrid>
        <w:gridCol w:w="3690"/>
        <w:gridCol w:w="1153"/>
        <w:gridCol w:w="1097"/>
        <w:gridCol w:w="990"/>
        <w:gridCol w:w="990"/>
        <w:gridCol w:w="973"/>
        <w:gridCol w:w="1097"/>
        <w:gridCol w:w="1080"/>
      </w:tblGrid>
      <w:tr w:rsidR="00D84F3F" w:rsidTr="007A3395">
        <w:tc>
          <w:tcPr>
            <w:tcW w:w="3690" w:type="dxa"/>
          </w:tcPr>
          <w:p w:rsidR="00023A3A" w:rsidRDefault="00023A3A"/>
        </w:tc>
        <w:tc>
          <w:tcPr>
            <w:tcW w:w="1153" w:type="dxa"/>
          </w:tcPr>
          <w:p w:rsidR="00023A3A" w:rsidRDefault="009D48D1">
            <w:r>
              <w:t xml:space="preserve">Weights </w:t>
            </w:r>
          </w:p>
        </w:tc>
        <w:tc>
          <w:tcPr>
            <w:tcW w:w="2087" w:type="dxa"/>
            <w:gridSpan w:val="2"/>
          </w:tcPr>
          <w:p w:rsidR="00023A3A" w:rsidRDefault="009D48D1">
            <w:r w:rsidRPr="00023A3A">
              <w:t>Samsung Galaxy S10</w:t>
            </w:r>
          </w:p>
        </w:tc>
        <w:tc>
          <w:tcPr>
            <w:tcW w:w="1963" w:type="dxa"/>
            <w:gridSpan w:val="2"/>
          </w:tcPr>
          <w:p w:rsidR="00023A3A" w:rsidRDefault="009D48D1">
            <w:r w:rsidRPr="00023A3A">
              <w:t>iPhone 12 Pro</w:t>
            </w:r>
          </w:p>
        </w:tc>
        <w:tc>
          <w:tcPr>
            <w:tcW w:w="2177" w:type="dxa"/>
            <w:gridSpan w:val="2"/>
          </w:tcPr>
          <w:p w:rsidR="00023A3A" w:rsidRPr="00023A3A" w:rsidRDefault="009D48D1" w:rsidP="00023A3A">
            <w:r w:rsidRPr="00023A3A">
              <w:t xml:space="preserve">Samsung Galaxy Note 10 Plus. </w:t>
            </w:r>
          </w:p>
          <w:p w:rsidR="00023A3A" w:rsidRDefault="00023A3A"/>
        </w:tc>
      </w:tr>
      <w:tr w:rsidR="00D84F3F" w:rsidTr="007A3395">
        <w:tc>
          <w:tcPr>
            <w:tcW w:w="3690" w:type="dxa"/>
          </w:tcPr>
          <w:p w:rsidR="00023A3A" w:rsidRDefault="009D48D1">
            <w:r>
              <w:t xml:space="preserve">criteria </w:t>
            </w:r>
          </w:p>
        </w:tc>
        <w:tc>
          <w:tcPr>
            <w:tcW w:w="1153" w:type="dxa"/>
          </w:tcPr>
          <w:p w:rsidR="00023A3A" w:rsidRDefault="00023A3A"/>
        </w:tc>
        <w:tc>
          <w:tcPr>
            <w:tcW w:w="1097" w:type="dxa"/>
          </w:tcPr>
          <w:p w:rsidR="00023A3A" w:rsidRDefault="009D48D1">
            <w:r>
              <w:t xml:space="preserve">Rating </w:t>
            </w:r>
          </w:p>
        </w:tc>
        <w:tc>
          <w:tcPr>
            <w:tcW w:w="990" w:type="dxa"/>
          </w:tcPr>
          <w:p w:rsidR="00023A3A" w:rsidRDefault="009D48D1">
            <w:r>
              <w:t>score</w:t>
            </w:r>
          </w:p>
        </w:tc>
        <w:tc>
          <w:tcPr>
            <w:tcW w:w="990" w:type="dxa"/>
          </w:tcPr>
          <w:p w:rsidR="00023A3A" w:rsidRDefault="009D48D1">
            <w:r>
              <w:t xml:space="preserve">Rating </w:t>
            </w:r>
          </w:p>
        </w:tc>
        <w:tc>
          <w:tcPr>
            <w:tcW w:w="973" w:type="dxa"/>
          </w:tcPr>
          <w:p w:rsidR="00023A3A" w:rsidRDefault="009D48D1">
            <w:r>
              <w:t>score</w:t>
            </w:r>
          </w:p>
        </w:tc>
        <w:tc>
          <w:tcPr>
            <w:tcW w:w="1097" w:type="dxa"/>
          </w:tcPr>
          <w:p w:rsidR="00023A3A" w:rsidRDefault="009D48D1">
            <w:r>
              <w:t xml:space="preserve">Rating </w:t>
            </w:r>
          </w:p>
        </w:tc>
        <w:tc>
          <w:tcPr>
            <w:tcW w:w="1080" w:type="dxa"/>
          </w:tcPr>
          <w:p w:rsidR="00023A3A" w:rsidRDefault="009D48D1">
            <w:r>
              <w:t>score</w:t>
            </w:r>
          </w:p>
        </w:tc>
      </w:tr>
      <w:tr w:rsidR="00D84F3F" w:rsidTr="007A3395">
        <w:tc>
          <w:tcPr>
            <w:tcW w:w="3690" w:type="dxa"/>
          </w:tcPr>
          <w:p w:rsidR="00023A3A" w:rsidRDefault="009D48D1">
            <w:r>
              <w:t xml:space="preserve">Technical management </w:t>
            </w:r>
          </w:p>
        </w:tc>
        <w:tc>
          <w:tcPr>
            <w:tcW w:w="1153" w:type="dxa"/>
          </w:tcPr>
          <w:p w:rsidR="00023A3A" w:rsidRDefault="009D48D1">
            <w:r>
              <w:t>30</w:t>
            </w:r>
          </w:p>
        </w:tc>
        <w:tc>
          <w:tcPr>
            <w:tcW w:w="1097" w:type="dxa"/>
          </w:tcPr>
          <w:p w:rsidR="00023A3A" w:rsidRDefault="009D48D1">
            <w:r>
              <w:t>3</w:t>
            </w:r>
          </w:p>
        </w:tc>
        <w:tc>
          <w:tcPr>
            <w:tcW w:w="990" w:type="dxa"/>
          </w:tcPr>
          <w:p w:rsidR="00023A3A" w:rsidRDefault="009D48D1">
            <w:r>
              <w:t>90</w:t>
            </w:r>
          </w:p>
        </w:tc>
        <w:tc>
          <w:tcPr>
            <w:tcW w:w="990" w:type="dxa"/>
          </w:tcPr>
          <w:p w:rsidR="00023A3A" w:rsidRDefault="009D48D1">
            <w:r>
              <w:t>2</w:t>
            </w:r>
          </w:p>
        </w:tc>
        <w:tc>
          <w:tcPr>
            <w:tcW w:w="973" w:type="dxa"/>
          </w:tcPr>
          <w:p w:rsidR="00023A3A" w:rsidRDefault="009D48D1">
            <w:r>
              <w:t>60</w:t>
            </w:r>
          </w:p>
        </w:tc>
        <w:tc>
          <w:tcPr>
            <w:tcW w:w="1097" w:type="dxa"/>
          </w:tcPr>
          <w:p w:rsidR="00023A3A" w:rsidRDefault="009D48D1">
            <w:r>
              <w:t>1</w:t>
            </w:r>
          </w:p>
        </w:tc>
        <w:tc>
          <w:tcPr>
            <w:tcW w:w="1080" w:type="dxa"/>
          </w:tcPr>
          <w:p w:rsidR="00023A3A" w:rsidRDefault="009D48D1">
            <w:r>
              <w:t>30</w:t>
            </w:r>
          </w:p>
        </w:tc>
      </w:tr>
      <w:tr w:rsidR="00D84F3F" w:rsidTr="007A3395">
        <w:tc>
          <w:tcPr>
            <w:tcW w:w="3690" w:type="dxa"/>
          </w:tcPr>
          <w:p w:rsidR="00023A3A" w:rsidRDefault="009D48D1">
            <w:r>
              <w:t>Management approach</w:t>
            </w:r>
          </w:p>
        </w:tc>
        <w:tc>
          <w:tcPr>
            <w:tcW w:w="1153" w:type="dxa"/>
          </w:tcPr>
          <w:p w:rsidR="00023A3A" w:rsidRDefault="009D48D1">
            <w:r>
              <w:t>15</w:t>
            </w:r>
          </w:p>
        </w:tc>
        <w:tc>
          <w:tcPr>
            <w:tcW w:w="1097" w:type="dxa"/>
          </w:tcPr>
          <w:p w:rsidR="00023A3A" w:rsidRDefault="009D48D1">
            <w:r>
              <w:t>2</w:t>
            </w:r>
          </w:p>
        </w:tc>
        <w:tc>
          <w:tcPr>
            <w:tcW w:w="990" w:type="dxa"/>
          </w:tcPr>
          <w:p w:rsidR="00023A3A" w:rsidRDefault="009D48D1">
            <w:r>
              <w:t>30</w:t>
            </w:r>
          </w:p>
        </w:tc>
        <w:tc>
          <w:tcPr>
            <w:tcW w:w="990" w:type="dxa"/>
          </w:tcPr>
          <w:p w:rsidR="00023A3A" w:rsidRDefault="009D48D1">
            <w:r>
              <w:t>3</w:t>
            </w:r>
          </w:p>
        </w:tc>
        <w:tc>
          <w:tcPr>
            <w:tcW w:w="973" w:type="dxa"/>
          </w:tcPr>
          <w:p w:rsidR="00023A3A" w:rsidRDefault="009D48D1">
            <w:r>
              <w:t>45</w:t>
            </w:r>
          </w:p>
        </w:tc>
        <w:tc>
          <w:tcPr>
            <w:tcW w:w="1097" w:type="dxa"/>
          </w:tcPr>
          <w:p w:rsidR="00023A3A" w:rsidRDefault="009D48D1">
            <w:r>
              <w:t>1</w:t>
            </w:r>
          </w:p>
        </w:tc>
        <w:tc>
          <w:tcPr>
            <w:tcW w:w="1080" w:type="dxa"/>
          </w:tcPr>
          <w:p w:rsidR="00023A3A" w:rsidRDefault="009D48D1">
            <w:r>
              <w:t>15</w:t>
            </w:r>
          </w:p>
        </w:tc>
      </w:tr>
      <w:tr w:rsidR="00D84F3F" w:rsidTr="007A3395">
        <w:tc>
          <w:tcPr>
            <w:tcW w:w="3690" w:type="dxa"/>
          </w:tcPr>
          <w:p w:rsidR="00023A3A" w:rsidRDefault="009D48D1">
            <w:r>
              <w:t xml:space="preserve">Past experience </w:t>
            </w:r>
          </w:p>
        </w:tc>
        <w:tc>
          <w:tcPr>
            <w:tcW w:w="1153" w:type="dxa"/>
          </w:tcPr>
          <w:p w:rsidR="00023A3A" w:rsidRDefault="009D48D1">
            <w:r>
              <w:t>15</w:t>
            </w:r>
          </w:p>
        </w:tc>
        <w:tc>
          <w:tcPr>
            <w:tcW w:w="1097" w:type="dxa"/>
          </w:tcPr>
          <w:p w:rsidR="00023A3A" w:rsidRDefault="009D48D1">
            <w:r>
              <w:t>2</w:t>
            </w:r>
          </w:p>
        </w:tc>
        <w:tc>
          <w:tcPr>
            <w:tcW w:w="990" w:type="dxa"/>
          </w:tcPr>
          <w:p w:rsidR="00023A3A" w:rsidRDefault="009D48D1">
            <w:r>
              <w:t>30</w:t>
            </w:r>
          </w:p>
        </w:tc>
        <w:tc>
          <w:tcPr>
            <w:tcW w:w="990" w:type="dxa"/>
          </w:tcPr>
          <w:p w:rsidR="00023A3A" w:rsidRDefault="009D48D1">
            <w:r>
              <w:t>3</w:t>
            </w:r>
          </w:p>
        </w:tc>
        <w:tc>
          <w:tcPr>
            <w:tcW w:w="973" w:type="dxa"/>
          </w:tcPr>
          <w:p w:rsidR="00023A3A" w:rsidRDefault="009D48D1">
            <w:r>
              <w:t>45</w:t>
            </w:r>
          </w:p>
        </w:tc>
        <w:tc>
          <w:tcPr>
            <w:tcW w:w="1097" w:type="dxa"/>
          </w:tcPr>
          <w:p w:rsidR="00023A3A" w:rsidRDefault="009D48D1">
            <w:r>
              <w:t>1</w:t>
            </w:r>
          </w:p>
        </w:tc>
        <w:tc>
          <w:tcPr>
            <w:tcW w:w="1080" w:type="dxa"/>
          </w:tcPr>
          <w:p w:rsidR="00023A3A" w:rsidRDefault="009D48D1">
            <w:r>
              <w:t>15</w:t>
            </w:r>
          </w:p>
        </w:tc>
      </w:tr>
      <w:tr w:rsidR="00D84F3F" w:rsidTr="007A3395">
        <w:tc>
          <w:tcPr>
            <w:tcW w:w="3690" w:type="dxa"/>
          </w:tcPr>
          <w:p w:rsidR="00023A3A" w:rsidRDefault="009D48D1">
            <w:r>
              <w:t xml:space="preserve">Price </w:t>
            </w:r>
          </w:p>
        </w:tc>
        <w:tc>
          <w:tcPr>
            <w:tcW w:w="1153" w:type="dxa"/>
          </w:tcPr>
          <w:p w:rsidR="00023A3A" w:rsidRDefault="009D48D1">
            <w:r>
              <w:t>25</w:t>
            </w:r>
          </w:p>
        </w:tc>
        <w:tc>
          <w:tcPr>
            <w:tcW w:w="1097" w:type="dxa"/>
          </w:tcPr>
          <w:p w:rsidR="00023A3A" w:rsidRDefault="009D48D1">
            <w:r>
              <w:t>3</w:t>
            </w:r>
          </w:p>
        </w:tc>
        <w:tc>
          <w:tcPr>
            <w:tcW w:w="990" w:type="dxa"/>
          </w:tcPr>
          <w:p w:rsidR="00023A3A" w:rsidRDefault="009D48D1">
            <w:r>
              <w:t>75</w:t>
            </w:r>
          </w:p>
        </w:tc>
        <w:tc>
          <w:tcPr>
            <w:tcW w:w="990" w:type="dxa"/>
          </w:tcPr>
          <w:p w:rsidR="00023A3A" w:rsidRDefault="009D48D1">
            <w:r>
              <w:t>2</w:t>
            </w:r>
          </w:p>
        </w:tc>
        <w:tc>
          <w:tcPr>
            <w:tcW w:w="973" w:type="dxa"/>
          </w:tcPr>
          <w:p w:rsidR="00023A3A" w:rsidRDefault="009D48D1">
            <w:r>
              <w:t>50</w:t>
            </w:r>
          </w:p>
        </w:tc>
        <w:tc>
          <w:tcPr>
            <w:tcW w:w="1097" w:type="dxa"/>
          </w:tcPr>
          <w:p w:rsidR="00023A3A" w:rsidRDefault="009D48D1">
            <w:r>
              <w:t>2</w:t>
            </w:r>
          </w:p>
        </w:tc>
        <w:tc>
          <w:tcPr>
            <w:tcW w:w="1080" w:type="dxa"/>
          </w:tcPr>
          <w:p w:rsidR="00023A3A" w:rsidRDefault="009D48D1">
            <w:r>
              <w:t>50</w:t>
            </w:r>
          </w:p>
        </w:tc>
      </w:tr>
      <w:tr w:rsidR="00D84F3F" w:rsidTr="007A3395">
        <w:tc>
          <w:tcPr>
            <w:tcW w:w="3690" w:type="dxa"/>
          </w:tcPr>
          <w:p w:rsidR="00023A3A" w:rsidRDefault="009D48D1">
            <w:r>
              <w:t>Warrant</w:t>
            </w:r>
          </w:p>
        </w:tc>
        <w:tc>
          <w:tcPr>
            <w:tcW w:w="1153" w:type="dxa"/>
          </w:tcPr>
          <w:p w:rsidR="00023A3A" w:rsidRDefault="009D48D1">
            <w:r>
              <w:t>10</w:t>
            </w:r>
          </w:p>
        </w:tc>
        <w:tc>
          <w:tcPr>
            <w:tcW w:w="1097" w:type="dxa"/>
          </w:tcPr>
          <w:p w:rsidR="00023A3A" w:rsidRDefault="009D48D1">
            <w:r>
              <w:t>2</w:t>
            </w:r>
          </w:p>
        </w:tc>
        <w:tc>
          <w:tcPr>
            <w:tcW w:w="990" w:type="dxa"/>
          </w:tcPr>
          <w:p w:rsidR="00023A3A" w:rsidRDefault="009D48D1">
            <w:r>
              <w:t>20</w:t>
            </w:r>
          </w:p>
        </w:tc>
        <w:tc>
          <w:tcPr>
            <w:tcW w:w="990" w:type="dxa"/>
          </w:tcPr>
          <w:p w:rsidR="00023A3A" w:rsidRDefault="009D48D1">
            <w:r>
              <w:t>3</w:t>
            </w:r>
          </w:p>
        </w:tc>
        <w:tc>
          <w:tcPr>
            <w:tcW w:w="973" w:type="dxa"/>
          </w:tcPr>
          <w:p w:rsidR="00023A3A" w:rsidRDefault="009D48D1">
            <w:r>
              <w:t>30</w:t>
            </w:r>
          </w:p>
        </w:tc>
        <w:tc>
          <w:tcPr>
            <w:tcW w:w="1097" w:type="dxa"/>
          </w:tcPr>
          <w:p w:rsidR="00023A3A" w:rsidRDefault="009D48D1">
            <w:r>
              <w:t>1</w:t>
            </w:r>
          </w:p>
        </w:tc>
        <w:tc>
          <w:tcPr>
            <w:tcW w:w="1080" w:type="dxa"/>
          </w:tcPr>
          <w:p w:rsidR="00023A3A" w:rsidRDefault="009D48D1">
            <w:r>
              <w:t>10</w:t>
            </w:r>
          </w:p>
        </w:tc>
      </w:tr>
      <w:tr w:rsidR="00D84F3F" w:rsidTr="007A3395">
        <w:tc>
          <w:tcPr>
            <w:tcW w:w="3690" w:type="dxa"/>
          </w:tcPr>
          <w:p w:rsidR="00023A3A" w:rsidRDefault="009D48D1">
            <w:r>
              <w:t xml:space="preserve">Efficiency </w:t>
            </w:r>
          </w:p>
        </w:tc>
        <w:tc>
          <w:tcPr>
            <w:tcW w:w="1153" w:type="dxa"/>
          </w:tcPr>
          <w:p w:rsidR="00023A3A" w:rsidRDefault="009D48D1">
            <w:r>
              <w:t>5</w:t>
            </w:r>
          </w:p>
        </w:tc>
        <w:tc>
          <w:tcPr>
            <w:tcW w:w="1097" w:type="dxa"/>
          </w:tcPr>
          <w:p w:rsidR="00023A3A" w:rsidRDefault="009D48D1">
            <w:r>
              <w:t>1</w:t>
            </w:r>
          </w:p>
        </w:tc>
        <w:tc>
          <w:tcPr>
            <w:tcW w:w="990" w:type="dxa"/>
          </w:tcPr>
          <w:p w:rsidR="00023A3A" w:rsidRDefault="009D48D1">
            <w:r>
              <w:t>5</w:t>
            </w:r>
          </w:p>
        </w:tc>
        <w:tc>
          <w:tcPr>
            <w:tcW w:w="990" w:type="dxa"/>
          </w:tcPr>
          <w:p w:rsidR="00023A3A" w:rsidRDefault="009D48D1">
            <w:r>
              <w:t>2</w:t>
            </w:r>
          </w:p>
        </w:tc>
        <w:tc>
          <w:tcPr>
            <w:tcW w:w="973" w:type="dxa"/>
          </w:tcPr>
          <w:p w:rsidR="00023A3A" w:rsidRDefault="009D48D1">
            <w:r>
              <w:t>10</w:t>
            </w:r>
          </w:p>
        </w:tc>
        <w:tc>
          <w:tcPr>
            <w:tcW w:w="1097" w:type="dxa"/>
          </w:tcPr>
          <w:p w:rsidR="00023A3A" w:rsidRDefault="009D48D1">
            <w:r>
              <w:t>2</w:t>
            </w:r>
          </w:p>
        </w:tc>
        <w:tc>
          <w:tcPr>
            <w:tcW w:w="1080" w:type="dxa"/>
          </w:tcPr>
          <w:p w:rsidR="00023A3A" w:rsidRDefault="009D48D1">
            <w:r>
              <w:t>10</w:t>
            </w:r>
          </w:p>
        </w:tc>
      </w:tr>
      <w:tr w:rsidR="00D84F3F" w:rsidTr="007A3395">
        <w:tc>
          <w:tcPr>
            <w:tcW w:w="3690" w:type="dxa"/>
          </w:tcPr>
          <w:p w:rsidR="00023A3A" w:rsidRDefault="009D48D1">
            <w:r>
              <w:t xml:space="preserve">Weighed projects </w:t>
            </w:r>
          </w:p>
        </w:tc>
        <w:tc>
          <w:tcPr>
            <w:tcW w:w="1153" w:type="dxa"/>
          </w:tcPr>
          <w:p w:rsidR="00023A3A" w:rsidRDefault="009D48D1">
            <w:r>
              <w:t>100</w:t>
            </w:r>
          </w:p>
        </w:tc>
        <w:tc>
          <w:tcPr>
            <w:tcW w:w="1097" w:type="dxa"/>
          </w:tcPr>
          <w:p w:rsidR="00023A3A" w:rsidRDefault="00023A3A"/>
        </w:tc>
        <w:tc>
          <w:tcPr>
            <w:tcW w:w="990" w:type="dxa"/>
          </w:tcPr>
          <w:p w:rsidR="00023A3A" w:rsidRDefault="009D48D1">
            <w:r>
              <w:t>250</w:t>
            </w:r>
          </w:p>
        </w:tc>
        <w:tc>
          <w:tcPr>
            <w:tcW w:w="990" w:type="dxa"/>
          </w:tcPr>
          <w:p w:rsidR="00023A3A" w:rsidRDefault="00023A3A"/>
        </w:tc>
        <w:tc>
          <w:tcPr>
            <w:tcW w:w="973" w:type="dxa"/>
          </w:tcPr>
          <w:p w:rsidR="00023A3A" w:rsidRDefault="009D48D1">
            <w:r>
              <w:t>240</w:t>
            </w:r>
          </w:p>
        </w:tc>
        <w:tc>
          <w:tcPr>
            <w:tcW w:w="1097" w:type="dxa"/>
          </w:tcPr>
          <w:p w:rsidR="00023A3A" w:rsidRDefault="00023A3A"/>
        </w:tc>
        <w:tc>
          <w:tcPr>
            <w:tcW w:w="1080" w:type="dxa"/>
          </w:tcPr>
          <w:p w:rsidR="00023A3A" w:rsidRDefault="009D48D1">
            <w:r>
              <w:t>130</w:t>
            </w:r>
          </w:p>
        </w:tc>
      </w:tr>
    </w:tbl>
    <w:p w:rsidR="00AD4687" w:rsidRDefault="009D48D1" w:rsidP="00FD2FA8">
      <w:pPr>
        <w:spacing w:line="480" w:lineRule="auto"/>
        <w:ind w:firstLine="720"/>
        <w:jc w:val="both"/>
      </w:pPr>
      <w:r>
        <w:t>The weighted decision matrix is good in selecting technology to use if it is honestly done. This is because it can be used in any organization regardless of its financial stability. Also, it has not include emotions and thus can prevent one from buying the</w:t>
      </w:r>
      <w:r>
        <w:t xml:space="preserve"> </w:t>
      </w:r>
      <w:r w:rsidRPr="004E4AF5">
        <w:t>iPhone 12 Pro</w:t>
      </w:r>
      <w:r>
        <w:t xml:space="preserve"> for a very high price when you still acquire a high-quality smartphone at a lower price. </w:t>
      </w:r>
    </w:p>
    <w:p w:rsidR="001A4833" w:rsidRPr="00485FBE" w:rsidRDefault="009D48D1" w:rsidP="00FD2FA8">
      <w:pPr>
        <w:spacing w:line="480" w:lineRule="auto"/>
        <w:jc w:val="center"/>
        <w:rPr>
          <w:b/>
        </w:rPr>
      </w:pPr>
      <w:r w:rsidRPr="00485FBE">
        <w:rPr>
          <w:b/>
        </w:rPr>
        <w:t>Projects sponsors</w:t>
      </w:r>
    </w:p>
    <w:p w:rsidR="001A4833" w:rsidRDefault="009D48D1" w:rsidP="00FD2FA8">
      <w:pPr>
        <w:spacing w:line="480" w:lineRule="auto"/>
        <w:jc w:val="both"/>
      </w:pPr>
      <w:r>
        <w:t>Project sponsors are generally executives in the organization and have the authority to assign resources in the organization and enfo</w:t>
      </w:r>
      <w:r>
        <w:t xml:space="preserve">rce decisions regarding the organization. </w:t>
      </w:r>
    </w:p>
    <w:p w:rsidR="001A4833" w:rsidRDefault="009D48D1" w:rsidP="00FD2FA8">
      <w:pPr>
        <w:spacing w:line="480" w:lineRule="auto"/>
        <w:jc w:val="both"/>
      </w:pPr>
      <w:hyperlink r:id="rId8" w:history="1">
        <w:r w:rsidRPr="001A4833">
          <w:rPr>
            <w:rStyle w:val="Hyperlink"/>
          </w:rPr>
          <w:t>https://www.techrepublic.com/article/how-to-handle-conflicts-with-project-sponsors/</w:t>
        </w:r>
      </w:hyperlink>
    </w:p>
    <w:p w:rsidR="001A4833" w:rsidRDefault="009D48D1" w:rsidP="00FD2FA8">
      <w:pPr>
        <w:spacing w:line="480" w:lineRule="auto"/>
        <w:ind w:firstLine="720"/>
        <w:jc w:val="both"/>
      </w:pPr>
      <w:r>
        <w:t>The article above explores ho</w:t>
      </w:r>
      <w:r>
        <w:t>w a manager can handle conflicts that arise from project sponsors. The conflicts result from an attempt by one of the sponsors to take a position that contrasts the interests of the other shareholders in the organization. As such, this article explores the</w:t>
      </w:r>
      <w:r>
        <w:t xml:space="preserve"> potential implication of sponsor conflicts and the potential ways of dealing with sponsors' conflicts. Some of the implications of sponsors' conflict may include; slowing down the project's progress, jeopardizing team cohesiveness, creating animosity in t</w:t>
      </w:r>
      <w:r>
        <w:t xml:space="preserve">he organization, obstructing the vision and mission of the organization, and undermining the powers of the project manager. To ensure effective solving of the conflicts from sponsors, this article gives four ways that the manager can effectively solve the </w:t>
      </w:r>
      <w:r>
        <w:t xml:space="preserve">conflicts. These are prioritization of goals, resourcing conflicts, solving personality clashes, and solving departmental vs. corporate strategy. </w:t>
      </w:r>
    </w:p>
    <w:p w:rsidR="00485FBE" w:rsidRDefault="009D48D1" w:rsidP="00FD2FA8">
      <w:pPr>
        <w:spacing w:line="480" w:lineRule="auto"/>
        <w:jc w:val="both"/>
      </w:pPr>
      <w:hyperlink r:id="rId9" w:history="1">
        <w:r w:rsidRPr="00ED6A60">
          <w:rPr>
            <w:rStyle w:val="Hyperlink"/>
          </w:rPr>
          <w:t>https://onlinepmcour</w:t>
        </w:r>
        <w:r w:rsidRPr="00ED6A60">
          <w:rPr>
            <w:rStyle w:val="Hyperlink"/>
          </w:rPr>
          <w:t>ses.com/difficult-project-sponsor-7-different-types/</w:t>
        </w:r>
      </w:hyperlink>
    </w:p>
    <w:p w:rsidR="00E65E8A" w:rsidRDefault="009D48D1" w:rsidP="00E65E8A">
      <w:pPr>
        <w:spacing w:line="480" w:lineRule="auto"/>
        <w:ind w:firstLine="720"/>
        <w:jc w:val="both"/>
      </w:pPr>
      <w:r>
        <w:t>When</w:t>
      </w:r>
      <w:r w:rsidR="00ED6A60">
        <w:t xml:space="preserve"> trying to solve </w:t>
      </w:r>
      <w:r>
        <w:t>conflicts among the project sponsors, it is good to understand the behaviors exhibited by the project sponsors. This will make it possible for the project manager to determine the is</w:t>
      </w:r>
      <w:r>
        <w:t>sue given by a specific sponsor and address them accordingly. The article above explores the seven types of projects sponsors and their corresponding behaviors associated with each. This helps the manager to understand the project sponsors better. These ca</w:t>
      </w:r>
      <w:r>
        <w:t xml:space="preserve">tegories of project sponsors include;  </w:t>
      </w:r>
      <w:r w:rsidRPr="0016781B">
        <w:t>Absentee Sponsor</w:t>
      </w:r>
      <w:r>
        <w:t xml:space="preserve">, </w:t>
      </w:r>
      <w:r w:rsidRPr="0016781B">
        <w:t>Meddlesome Sponsor</w:t>
      </w:r>
      <w:r>
        <w:t xml:space="preserve">, </w:t>
      </w:r>
      <w:r w:rsidRPr="0016781B">
        <w:t>Directional Sponsor</w:t>
      </w:r>
      <w:r>
        <w:t xml:space="preserve">, </w:t>
      </w:r>
      <w:r w:rsidRPr="0016781B">
        <w:t>Indecisive Sponsor</w:t>
      </w:r>
      <w:r>
        <w:t xml:space="preserve">, </w:t>
      </w:r>
      <w:r w:rsidRPr="0016781B">
        <w:t>Political Sponsor</w:t>
      </w:r>
      <w:r>
        <w:t xml:space="preserve">, </w:t>
      </w:r>
      <w:r w:rsidRPr="0016781B">
        <w:t>Unresourceful Sponsor</w:t>
      </w:r>
      <w:r>
        <w:t xml:space="preserve">, and </w:t>
      </w:r>
      <w:r w:rsidRPr="0016781B">
        <w:t>Critical Sponsor</w:t>
      </w:r>
      <w:r w:rsidR="00AF26D5">
        <w:t xml:space="preserve">. </w:t>
      </w:r>
      <w:r w:rsidR="00211DC1">
        <w:t>The most critical category of all sponsors is the critical sponsors and the absentee sponsors. The absentee sponsors are not approachable, not interested in the project, and have a rejecting role in the organization. In short, they don't want to be your sponsor. The critical sponsors are demanding and unreasonable, unsupportive</w:t>
      </w:r>
      <w:r w:rsidR="00FE0A85">
        <w:t xml:space="preserve">, and thus, as a manager, you should note these sponsors. </w:t>
      </w:r>
    </w:p>
    <w:p w:rsidR="00E65E8A" w:rsidRDefault="009D48D1">
      <w:r>
        <w:br w:type="page"/>
      </w:r>
    </w:p>
    <w:p w:rsidR="00ED6A60" w:rsidRPr="00E65E8A" w:rsidRDefault="009D48D1" w:rsidP="00E65E8A">
      <w:pPr>
        <w:spacing w:line="480" w:lineRule="auto"/>
        <w:jc w:val="center"/>
        <w:rPr>
          <w:b/>
        </w:rPr>
      </w:pPr>
      <w:r w:rsidRPr="00E65E8A">
        <w:rPr>
          <w:b/>
        </w:rPr>
        <w:t>References</w:t>
      </w:r>
    </w:p>
    <w:p w:rsidR="00E65E8A" w:rsidRDefault="009D48D1" w:rsidP="00E65E8A">
      <w:pPr>
        <w:spacing w:line="480" w:lineRule="auto"/>
        <w:ind w:left="720" w:hanging="720"/>
      </w:pPr>
      <w:r w:rsidRPr="00E65E8A">
        <w:t xml:space="preserve">Schwalbe, K. (2010). </w:t>
      </w:r>
      <w:r w:rsidRPr="00E65E8A">
        <w:rPr>
          <w:i/>
          <w:iCs/>
        </w:rPr>
        <w:t xml:space="preserve">Information Technology Project Management 6e. </w:t>
      </w:r>
      <w:r w:rsidRPr="00E65E8A">
        <w:t>Boston: Course Technology,</w:t>
      </w:r>
      <w:r>
        <w:t xml:space="preserve"> </w:t>
      </w:r>
      <w:r w:rsidRPr="00E65E8A">
        <w:t>Cengage Learning</w:t>
      </w:r>
      <w:r>
        <w:t xml:space="preserve">. </w:t>
      </w:r>
    </w:p>
    <w:sectPr w:rsidR="00E65E8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8D1" w:rsidRDefault="009D48D1">
      <w:pPr>
        <w:spacing w:after="0"/>
      </w:pPr>
      <w:r>
        <w:separator/>
      </w:r>
    </w:p>
  </w:endnote>
  <w:endnote w:type="continuationSeparator" w:id="0">
    <w:p w:rsidR="009D48D1" w:rsidRDefault="009D48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8D1" w:rsidRDefault="009D48D1">
      <w:pPr>
        <w:spacing w:after="0"/>
      </w:pPr>
      <w:r>
        <w:separator/>
      </w:r>
    </w:p>
  </w:footnote>
  <w:footnote w:type="continuationSeparator" w:id="0">
    <w:p w:rsidR="009D48D1" w:rsidRDefault="009D48D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32173"/>
      <w:docPartObj>
        <w:docPartGallery w:val="Page Numbers (Top of Page)"/>
        <w:docPartUnique/>
      </w:docPartObj>
    </w:sdtPr>
    <w:sdtEndPr>
      <w:rPr>
        <w:noProof/>
      </w:rPr>
    </w:sdtEndPr>
    <w:sdtContent>
      <w:p w:rsidR="00FD2FA8" w:rsidRDefault="009D48D1">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FD2FA8" w:rsidRDefault="00FD2F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446B1"/>
    <w:multiLevelType w:val="multilevel"/>
    <w:tmpl w:val="4EBC1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EF2"/>
    <w:rsid w:val="00023A3A"/>
    <w:rsid w:val="0016781B"/>
    <w:rsid w:val="00175FDC"/>
    <w:rsid w:val="001A4833"/>
    <w:rsid w:val="001E5137"/>
    <w:rsid w:val="001E68CA"/>
    <w:rsid w:val="00211DC1"/>
    <w:rsid w:val="00251E9B"/>
    <w:rsid w:val="002B51D0"/>
    <w:rsid w:val="002F0715"/>
    <w:rsid w:val="00323FFA"/>
    <w:rsid w:val="00485FBE"/>
    <w:rsid w:val="004E4AF5"/>
    <w:rsid w:val="006A1B3B"/>
    <w:rsid w:val="00721407"/>
    <w:rsid w:val="00775954"/>
    <w:rsid w:val="007A3395"/>
    <w:rsid w:val="00841BFA"/>
    <w:rsid w:val="008713E9"/>
    <w:rsid w:val="00920228"/>
    <w:rsid w:val="009B1E9C"/>
    <w:rsid w:val="009D48D1"/>
    <w:rsid w:val="00A0615B"/>
    <w:rsid w:val="00A463FB"/>
    <w:rsid w:val="00A854CB"/>
    <w:rsid w:val="00AD4687"/>
    <w:rsid w:val="00AE0EF2"/>
    <w:rsid w:val="00AF26D5"/>
    <w:rsid w:val="00B76EAA"/>
    <w:rsid w:val="00CF0030"/>
    <w:rsid w:val="00D84F3F"/>
    <w:rsid w:val="00E04414"/>
    <w:rsid w:val="00E65E8A"/>
    <w:rsid w:val="00E70084"/>
    <w:rsid w:val="00E75337"/>
    <w:rsid w:val="00ED6A60"/>
    <w:rsid w:val="00F35FBB"/>
    <w:rsid w:val="00F64F03"/>
    <w:rsid w:val="00FD2FA8"/>
    <w:rsid w:val="00FE0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468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4833"/>
    <w:rPr>
      <w:color w:val="0000FF" w:themeColor="hyperlink"/>
      <w:u w:val="single"/>
    </w:rPr>
  </w:style>
  <w:style w:type="paragraph" w:styleId="Header">
    <w:name w:val="header"/>
    <w:basedOn w:val="Normal"/>
    <w:link w:val="HeaderChar"/>
    <w:uiPriority w:val="99"/>
    <w:unhideWhenUsed/>
    <w:rsid w:val="00FD2FA8"/>
    <w:pPr>
      <w:tabs>
        <w:tab w:val="center" w:pos="4680"/>
        <w:tab w:val="right" w:pos="9360"/>
      </w:tabs>
      <w:spacing w:after="0"/>
    </w:pPr>
  </w:style>
  <w:style w:type="character" w:customStyle="1" w:styleId="HeaderChar">
    <w:name w:val="Header Char"/>
    <w:basedOn w:val="DefaultParagraphFont"/>
    <w:link w:val="Header"/>
    <w:uiPriority w:val="99"/>
    <w:rsid w:val="00FD2FA8"/>
  </w:style>
  <w:style w:type="paragraph" w:styleId="Footer">
    <w:name w:val="footer"/>
    <w:basedOn w:val="Normal"/>
    <w:link w:val="FooterChar"/>
    <w:uiPriority w:val="99"/>
    <w:unhideWhenUsed/>
    <w:rsid w:val="00FD2FA8"/>
    <w:pPr>
      <w:tabs>
        <w:tab w:val="center" w:pos="4680"/>
        <w:tab w:val="right" w:pos="9360"/>
      </w:tabs>
      <w:spacing w:after="0"/>
    </w:pPr>
  </w:style>
  <w:style w:type="character" w:customStyle="1" w:styleId="FooterChar">
    <w:name w:val="Footer Char"/>
    <w:basedOn w:val="DefaultParagraphFont"/>
    <w:link w:val="Footer"/>
    <w:uiPriority w:val="99"/>
    <w:rsid w:val="00FD2F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468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4833"/>
    <w:rPr>
      <w:color w:val="0000FF" w:themeColor="hyperlink"/>
      <w:u w:val="single"/>
    </w:rPr>
  </w:style>
  <w:style w:type="paragraph" w:styleId="Header">
    <w:name w:val="header"/>
    <w:basedOn w:val="Normal"/>
    <w:link w:val="HeaderChar"/>
    <w:uiPriority w:val="99"/>
    <w:unhideWhenUsed/>
    <w:rsid w:val="00FD2FA8"/>
    <w:pPr>
      <w:tabs>
        <w:tab w:val="center" w:pos="4680"/>
        <w:tab w:val="right" w:pos="9360"/>
      </w:tabs>
      <w:spacing w:after="0"/>
    </w:pPr>
  </w:style>
  <w:style w:type="character" w:customStyle="1" w:styleId="HeaderChar">
    <w:name w:val="Header Char"/>
    <w:basedOn w:val="DefaultParagraphFont"/>
    <w:link w:val="Header"/>
    <w:uiPriority w:val="99"/>
    <w:rsid w:val="00FD2FA8"/>
  </w:style>
  <w:style w:type="paragraph" w:styleId="Footer">
    <w:name w:val="footer"/>
    <w:basedOn w:val="Normal"/>
    <w:link w:val="FooterChar"/>
    <w:uiPriority w:val="99"/>
    <w:unhideWhenUsed/>
    <w:rsid w:val="00FD2FA8"/>
    <w:pPr>
      <w:tabs>
        <w:tab w:val="center" w:pos="4680"/>
        <w:tab w:val="right" w:pos="9360"/>
      </w:tabs>
      <w:spacing w:after="0"/>
    </w:pPr>
  </w:style>
  <w:style w:type="character" w:customStyle="1" w:styleId="FooterChar">
    <w:name w:val="Footer Char"/>
    <w:basedOn w:val="DefaultParagraphFont"/>
    <w:link w:val="Footer"/>
    <w:uiPriority w:val="99"/>
    <w:rsid w:val="00FD2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hrepublic.com/article/how-to-handle-conflicts-with-project-sponsor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nlinepmcourses.com/difficult-project-sponsor-7-different-ty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2021-08-01T02:00:00Z</dcterms:created>
  <dcterms:modified xsi:type="dcterms:W3CDTF">2021-08-01T02:00:00Z</dcterms:modified>
</cp:coreProperties>
</file>